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New-Client Welcome &amp; Service Details Sheet</w:t>
      </w:r>
    </w:p>
    <w:p>
      <w:r>
        <w:rPr>
          <w:i/>
          <w:sz w:val="20"/>
        </w:rPr>
        <w:t>For cleaning businesses — the written record of the agreed service, handed to the client at sign-up. An operational summary, not a contract.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Client reference no.:  </w:t>
      </w:r>
      <w:r>
        <w:t>________________________________________</w:t>
      </w:r>
    </w:p>
    <w:p>
      <w:r>
        <w:rPr>
          <w:b/>
        </w:rPr>
        <w:t xml:space="preserve">Date prepared:  </w:t>
      </w:r>
      <w:r>
        <w:t>________________________________________</w:t>
      </w:r>
    </w:p>
    <w:p>
      <w:pPr>
        <w:pStyle w:val="Heading2"/>
      </w:pPr>
      <w:r>
        <w:t>1 · Welcome &amp; client details</w:t>
      </w:r>
    </w:p>
    <w:p>
      <w:r>
        <w:rPr>
          <w:b/>
        </w:rPr>
        <w:t xml:space="preserve">Client full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City, state, ZIP:  </w:t>
      </w:r>
      <w:r>
        <w:t>________________________________________</w:t>
      </w:r>
    </w:p>
    <w:p>
      <w:r>
        <w:rPr>
          <w:b/>
        </w:rPr>
        <w:t xml:space="preserve">Primary phone:  </w:t>
      </w:r>
      <w:r>
        <w:t>________________________________________</w:t>
      </w:r>
    </w:p>
    <w:p>
      <w:r>
        <w:rPr>
          <w:b/>
        </w:rPr>
        <w:t xml:space="preserve">Email:  </w:t>
      </w:r>
      <w:r>
        <w:t>________________________________________</w:t>
      </w:r>
    </w:p>
    <w:p>
      <w:r>
        <w:rPr>
          <w:b/>
        </w:rPr>
        <w:t xml:space="preserve">Emergency / alternate contact (optional):  </w:t>
      </w:r>
      <w:r>
        <w:t>________________________________________</w:t>
      </w:r>
    </w:p>
    <w:p>
      <w:pPr>
        <w:pStyle w:val="Heading2"/>
      </w:pPr>
      <w:r>
        <w:t>2 · Agreed cleaning service — service type</w:t>
      </w:r>
    </w:p>
    <w:p>
      <w:r>
        <w:t>☐  First deep clean</w:t>
      </w:r>
    </w:p>
    <w:p>
      <w:r>
        <w:t>☐  Standard recurring</w:t>
      </w:r>
    </w:p>
    <w:p>
      <w:r>
        <w:t>☐  Move-in</w:t>
      </w:r>
    </w:p>
    <w:p>
      <w:r>
        <w:t>☐  Move-out</w:t>
      </w:r>
    </w:p>
    <w:p>
      <w:r>
        <w:t>☐  Other</w:t>
      </w:r>
    </w:p>
    <w:p>
      <w:pPr>
        <w:pStyle w:val="Heading2"/>
      </w:pPr>
      <w:r>
        <w:t>Property type</w:t>
      </w:r>
    </w:p>
    <w:p>
      <w:r>
        <w:t>☐  House</w:t>
      </w:r>
    </w:p>
    <w:p>
      <w:r>
        <w:t>☐  Apartment</w:t>
      </w:r>
    </w:p>
    <w:p>
      <w:r>
        <w:t>☐  Condo</w:t>
      </w:r>
    </w:p>
    <w:p>
      <w:r>
        <w:t>☐  Other</w:t>
      </w:r>
    </w:p>
    <w:p>
      <w:r>
        <w:rPr>
          <w:b/>
        </w:rPr>
        <w:t xml:space="preserve">Bedrooms:  </w:t>
      </w:r>
      <w:r>
        <w:t>________________________________________</w:t>
      </w:r>
    </w:p>
    <w:p>
      <w:r>
        <w:rPr>
          <w:b/>
        </w:rPr>
        <w:t xml:space="preserve">Bathrooms:  </w:t>
      </w:r>
      <w:r>
        <w:t>________________________________________</w:t>
      </w:r>
    </w:p>
    <w:p>
      <w:r>
        <w:rPr>
          <w:b/>
        </w:rPr>
        <w:t xml:space="preserve">Approximate property size (sq ft):  </w:t>
      </w:r>
      <w:r>
        <w:t>________________________________________</w:t>
      </w:r>
    </w:p>
    <w:p>
      <w:r>
        <w:rPr>
          <w:b/>
        </w:rPr>
        <w:t xml:space="preserve">First service date:  </w:t>
      </w:r>
      <w:r>
        <w:t>________________________________________</w:t>
      </w:r>
    </w:p>
    <w:p>
      <w:r>
        <w:rPr>
          <w:b/>
        </w:rPr>
        <w:t xml:space="preserve">Usual service day:  </w:t>
      </w:r>
      <w:r>
        <w:t>________________________________________</w:t>
      </w:r>
    </w:p>
    <w:p>
      <w:pPr>
        <w:pStyle w:val="Heading2"/>
      </w:pPr>
      <w:r>
        <w:t>Visit frequency</w:t>
      </w:r>
    </w:p>
    <w:p>
      <w:r>
        <w:t>☐  Weekly</w:t>
      </w:r>
    </w:p>
    <w:p>
      <w:r>
        <w:t>☐  Every 2 weeks</w:t>
      </w:r>
    </w:p>
    <w:p>
      <w:r>
        <w:t>☐  Every 4 weeks</w:t>
      </w:r>
    </w:p>
    <w:p>
      <w:r>
        <w:t>☐  One-time</w:t>
      </w:r>
    </w:p>
    <w:p>
      <w:r>
        <w:rPr>
          <w:b/>
        </w:rPr>
        <w:t xml:space="preserve">Estimated visit duration:  </w:t>
      </w:r>
      <w:r>
        <w:t>________________________________________</w:t>
      </w:r>
    </w:p>
    <w:p>
      <w:r>
        <w:rPr>
          <w:b/>
        </w:rPr>
        <w:t xml:space="preserve">Assigned cleaner / team:  </w:t>
      </w:r>
      <w:r>
        <w:t>________________________________________</w:t>
      </w:r>
    </w:p>
    <w:p>
      <w:pPr>
        <w:pStyle w:val="Heading2"/>
      </w:pPr>
      <w:r>
        <w:t>3 · Services included</w:t>
      </w:r>
    </w:p>
    <w:p>
      <w:r>
        <w:t>☐  Kitchen cleaning and exterior appliance wiping</w:t>
      </w:r>
    </w:p>
    <w:p>
      <w:r>
        <w:t>☐  Bathroom cleaning and sanitizing</w:t>
      </w:r>
    </w:p>
    <w:p>
      <w:r>
        <w:t>☐  Bedroom dusting and surface cleaning</w:t>
      </w:r>
    </w:p>
    <w:p>
      <w:r>
        <w:t>☐  Living-area dusting and tidying of accessible surfaces</w:t>
      </w:r>
    </w:p>
    <w:p>
      <w:r>
        <w:t>☐  Vacuuming carpets and rugs</w:t>
      </w:r>
    </w:p>
    <w:p>
      <w:r>
        <w:t>☐  Sweeping and mopping suitable hard floors</w:t>
      </w:r>
    </w:p>
    <w:p>
      <w:r>
        <w:t>☐  Emptying ordinary household trash</w:t>
      </w:r>
    </w:p>
    <w:p>
      <w:r>
        <w:t>☐  Cleaning accessible, reachable surfaces</w:t>
      </w:r>
    </w:p>
    <w:p>
      <w:r>
        <w:t>☐  Other agreed services (note below)</w:t>
      </w:r>
    </w:p>
    <w:p>
      <w:pPr>
        <w:pStyle w:val="Heading2"/>
      </w:pPr>
      <w:r>
        <w:t>4 · Services not included unless separately agreed</w:t>
      </w:r>
    </w:p>
    <w:p>
      <w:r>
        <w:t>☐  Inside ovens</w:t>
      </w:r>
    </w:p>
    <w:p>
      <w:r>
        <w:t>☐  Inside refrigerators</w:t>
      </w:r>
    </w:p>
    <w:p>
      <w:r>
        <w:t>☐  Interior windows</w:t>
      </w:r>
    </w:p>
    <w:p>
      <w:r>
        <w:t>☐  Inside cabinets and drawers</w:t>
      </w:r>
    </w:p>
    <w:p>
      <w:r>
        <w:t>☐  Laundry and ironing</w:t>
      </w:r>
    </w:p>
    <w:p>
      <w:r>
        <w:t>☐  Wall washing or extensive wall spot-cleaning</w:t>
      </w:r>
    </w:p>
    <w:p>
      <w:r>
        <w:t>☐  Heavy furniture moving</w:t>
      </w:r>
    </w:p>
    <w:p>
      <w:r>
        <w:t>☐  Exterior cleaning</w:t>
      </w:r>
    </w:p>
    <w:p>
      <w:r>
        <w:t>☐  Mold remediation or hazardous-material cleanup</w:t>
      </w:r>
    </w:p>
    <w:p>
      <w:r>
        <w:t>☐  Other (note below)</w:t>
      </w:r>
    </w:p>
    <w:p>
      <w:r>
        <w:t>Additional services must be discussed and priced before the work is performed.</w:t>
      </w:r>
    </w:p>
    <w:p>
      <w:pPr>
        <w:pStyle w:val="Heading2"/>
      </w:pPr>
      <w:r>
        <w:t>5 · Access arrangements — access method</w:t>
      </w:r>
    </w:p>
    <w:p>
      <w:r>
        <w:t>☐  Client present</w:t>
      </w:r>
    </w:p>
    <w:p>
      <w:r>
        <w:t>☐  Key</w:t>
      </w:r>
    </w:p>
    <w:p>
      <w:r>
        <w:t>☐  Lockbox</w:t>
      </w:r>
    </w:p>
    <w:p>
      <w:r>
        <w:t>☐  Door code</w:t>
      </w:r>
    </w:p>
    <w:p>
      <w:r>
        <w:t>☐  Other</w:t>
      </w:r>
    </w:p>
    <w:p>
      <w:r>
        <w:rPr>
          <w:b/>
        </w:rPr>
        <w:t xml:space="preserve">Entry instructions:  </w:t>
      </w:r>
      <w:r>
        <w:t>________________________________________</w:t>
      </w:r>
    </w:p>
    <w:p>
      <w:r>
        <w:rPr>
          <w:b/>
        </w:rPr>
        <w:t xml:space="preserve">Key / lockbox reference (no full security code):  </w:t>
      </w:r>
      <w:r>
        <w:t>________________________________________</w:t>
      </w:r>
    </w:p>
    <w:p>
      <w:r>
        <w:rPr>
          <w:b/>
        </w:rPr>
        <w:t xml:space="preserve">Alarm instructions (optional):  </w:t>
      </w:r>
      <w:r>
        <w:t>________________________________________</w:t>
      </w:r>
    </w:p>
    <w:p>
      <w:r>
        <w:rPr>
          <w:b/>
        </w:rPr>
        <w:t xml:space="preserve">Parking instructions:  </w:t>
      </w:r>
      <w:r>
        <w:t>________________________________________</w:t>
      </w:r>
    </w:p>
    <w:p>
      <w:r>
        <w:rPr>
          <w:b/>
        </w:rPr>
        <w:t xml:space="preserve">Pets &amp; relevant instructions:  </w:t>
      </w:r>
      <w:r>
        <w:t>________________________________________</w:t>
      </w:r>
    </w:p>
    <w:p>
      <w:r>
        <w:rPr>
          <w:b/>
        </w:rPr>
        <w:t xml:space="preserve">Areas that must remain locked or unopened:  </w:t>
      </w:r>
      <w:r>
        <w:t>________________________________________</w:t>
      </w:r>
    </w:p>
    <w:p>
      <w:pPr>
        <w:pStyle w:val="Heading2"/>
      </w:pPr>
      <w:r>
        <w:t>6 · Supplies &amp; equipment — cleaning products supplied by</w:t>
      </w:r>
    </w:p>
    <w:p>
      <w:r>
        <w:t>☐  Business</w:t>
      </w:r>
    </w:p>
    <w:p>
      <w:r>
        <w:t>☐  Client</w:t>
      </w:r>
    </w:p>
    <w:p>
      <w:r>
        <w:t>☐  Mixed</w:t>
      </w:r>
    </w:p>
    <w:p>
      <w:pPr>
        <w:pStyle w:val="Heading2"/>
      </w:pPr>
      <w:r>
        <w:t>Equipment supplied by</w:t>
      </w:r>
    </w:p>
    <w:p>
      <w:r>
        <w:t>☐  Business</w:t>
      </w:r>
    </w:p>
    <w:p>
      <w:r>
        <w:t>☐  Client</w:t>
      </w:r>
    </w:p>
    <w:p>
      <w:r>
        <w:t>☐  Mixed</w:t>
      </w:r>
    </w:p>
    <w:p>
      <w:r>
        <w:rPr>
          <w:b/>
        </w:rPr>
        <w:t xml:space="preserve">Client-requested products or brands:  </w:t>
      </w:r>
      <w:r>
        <w:t>________________________________________</w:t>
      </w:r>
    </w:p>
    <w:p>
      <w:r>
        <w:rPr>
          <w:b/>
        </w:rPr>
        <w:t xml:space="preserve">Products or surfaces to avoid:  </w:t>
      </w:r>
      <w:r>
        <w:t>________________________________________</w:t>
      </w:r>
    </w:p>
    <w:p>
      <w:r>
        <w:rPr>
          <w:b/>
        </w:rPr>
        <w:t xml:space="preserve">Allergy or fragrance preferences:  </w:t>
      </w:r>
      <w:r>
        <w:t>________________________________________</w:t>
      </w:r>
    </w:p>
    <w:p>
      <w:r>
        <w:rPr>
          <w:b/>
        </w:rPr>
        <w:t xml:space="preserve">Special floor, countertop or appliance-care instructions:  </w:t>
      </w:r>
      <w:r>
        <w:t>________________________________________</w:t>
      </w:r>
    </w:p>
    <w:p>
      <w:pPr>
        <w:pStyle w:val="Heading2"/>
      </w:pPr>
      <w:r>
        <w:t>7 · Communication &amp; scheduling — preferred communication</w:t>
      </w:r>
    </w:p>
    <w:p>
      <w:r>
        <w:t>☐  Text</w:t>
      </w:r>
    </w:p>
    <w:p>
      <w:r>
        <w:t>☐  Email</w:t>
      </w:r>
    </w:p>
    <w:p>
      <w:r>
        <w:t>☐  Phone</w:t>
      </w:r>
    </w:p>
    <w:p>
      <w:r>
        <w:rPr>
          <w:b/>
        </w:rPr>
        <w:t xml:space="preserve">Contact number / email for appointment messages:  </w:t>
      </w:r>
      <w:r>
        <w:t>________________________________________</w:t>
      </w:r>
    </w:p>
    <w:p>
      <w:pPr>
        <w:pStyle w:val="Heading2"/>
      </w:pPr>
      <w:r>
        <w:t>Appointment reminders</w:t>
      </w:r>
    </w:p>
    <w:p>
      <w:r>
        <w:t>☐  Yes</w:t>
      </w:r>
    </w:p>
    <w:p>
      <w:r>
        <w:t>☐  No</w:t>
      </w:r>
    </w:p>
    <w:p>
      <w:r>
        <w:t>To request a schedule change, contact the business as early as you can — at least 24 hours before the appointment where possible — and the new arrangement will be confirmed. Report a missed or incomplete task by text or email as soon as you notice it, so it can be put right at the next visit or sooner.</w:t>
      </w:r>
    </w:p>
    <w:p>
      <w:r>
        <w:rPr>
          <w:b/>
        </w:rPr>
        <w:t xml:space="preserve">Preferred notice for cancellations:  </w:t>
      </w:r>
      <w:r>
        <w:t>________________________________________</w:t>
      </w:r>
    </w:p>
    <w:p>
      <w:pPr>
        <w:pStyle w:val="Heading2"/>
      </w:pPr>
      <w:r>
        <w:t>8 · Payment basics</w:t>
      </w:r>
    </w:p>
    <w:p>
      <w:r>
        <w:rPr>
          <w:b/>
        </w:rPr>
        <w:t xml:space="preserve">First deep-clean price ($):  </w:t>
      </w:r>
      <w:r>
        <w:t>________________________________________</w:t>
      </w:r>
    </w:p>
    <w:p>
      <w:r>
        <w:rPr>
          <w:b/>
        </w:rPr>
        <w:t xml:space="preserve">Recurring service price ($):  </w:t>
      </w:r>
      <w:r>
        <w:t>________________________________________</w:t>
      </w:r>
    </w:p>
    <w:p>
      <w:pPr>
        <w:pStyle w:val="Heading2"/>
      </w:pPr>
      <w:r>
        <w:t>Recurring frequency</w:t>
      </w:r>
    </w:p>
    <w:p>
      <w:r>
        <w:t>☐  Weekly</w:t>
      </w:r>
    </w:p>
    <w:p>
      <w:r>
        <w:t>☐  Every 2 weeks</w:t>
      </w:r>
    </w:p>
    <w:p>
      <w:r>
        <w:t>☐  Every 4 weeks</w:t>
      </w:r>
    </w:p>
    <w:p>
      <w:pPr>
        <w:pStyle w:val="Heading2"/>
      </w:pPr>
      <w:r>
        <w:t>Accepted payment methods</w:t>
      </w:r>
    </w:p>
    <w:p>
      <w:r>
        <w:t>☐  Cash</w:t>
      </w:r>
    </w:p>
    <w:p>
      <w:r>
        <w:t>☐  Card</w:t>
      </w:r>
    </w:p>
    <w:p>
      <w:r>
        <w:t>☐  Bank transfer</w:t>
      </w:r>
    </w:p>
    <w:p>
      <w:r>
        <w:t>☐  Check</w:t>
      </w:r>
    </w:p>
    <w:p>
      <w:r>
        <w:t>☐  Other</w:t>
      </w:r>
    </w:p>
    <w:p>
      <w:pPr>
        <w:pStyle w:val="Heading2"/>
      </w:pPr>
      <w:r>
        <w:t>Payment due</w:t>
      </w:r>
    </w:p>
    <w:p>
      <w:r>
        <w:t>☐  At completion</w:t>
      </w:r>
    </w:p>
    <w:p>
      <w:r>
        <w:t>☐  Within agreed number of days</w:t>
      </w:r>
    </w:p>
    <w:p>
      <w:r>
        <w:t>☐  Other</w:t>
      </w:r>
    </w:p>
    <w:p>
      <w:pPr>
        <w:pStyle w:val="Heading2"/>
      </w:pPr>
      <w:r>
        <w:t>Invoice delivery</w:t>
      </w:r>
    </w:p>
    <w:p>
      <w:r>
        <w:t>☐  Email</w:t>
      </w:r>
    </w:p>
    <w:p>
      <w:r>
        <w:t>☐  Printed</w:t>
      </w:r>
    </w:p>
    <w:p>
      <w:r>
        <w:t>☐  Other</w:t>
      </w:r>
    </w:p>
    <w:p>
      <w:r>
        <w:rPr>
          <w:b/>
        </w:rPr>
        <w:t xml:space="preserve">Tax, if applicable ($):  </w:t>
      </w:r>
      <w:r>
        <w:t>________________________________________</w:t>
      </w:r>
    </w:p>
    <w:p>
      <w:pPr>
        <w:pStyle w:val="Heading2"/>
      </w:pPr>
      <w:r>
        <w:t>9 · Additional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10 · Acknowledgement of receipt</w:t>
      </w:r>
    </w:p>
    <w:p>
      <w:r>
        <w:t>I acknowledge that I have received this service details sheet and had the opportunity to review the arrangements recorded above. This sheet is an operational summary for reference. It is not a legal contract and does not replace any separately agreed terms.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Client acknowledgement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b/>
        </w:rPr>
        <w:t xml:space="preserve">Prepared by: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